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D3" w:rsidRPr="00D41CD3" w:rsidRDefault="00211EFF" w:rsidP="00D41CD3">
      <w:pPr>
        <w:rPr>
          <w:rFonts w:asciiTheme="majorHAnsi" w:hAnsiTheme="majorHAnsi"/>
          <w:b/>
          <w:sz w:val="20"/>
          <w:szCs w:val="20"/>
        </w:rPr>
      </w:pPr>
      <w:r w:rsidRPr="00211EFF">
        <w:rPr>
          <w:rFonts w:asciiTheme="majorHAnsi" w:hAnsiTheme="majorHAnsi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1D9311CE" wp14:editId="2E1EDC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12595" cy="476250"/>
            <wp:effectExtent l="0" t="0" r="1905" b="0"/>
            <wp:wrapThrough wrapText="bothSides">
              <wp:wrapPolygon edited="0">
                <wp:start x="7689" y="0"/>
                <wp:lineTo x="2403" y="864"/>
                <wp:lineTo x="0" y="5184"/>
                <wp:lineTo x="0" y="19008"/>
                <wp:lineTo x="2162" y="20736"/>
                <wp:lineTo x="7689" y="20736"/>
                <wp:lineTo x="8890" y="20736"/>
                <wp:lineTo x="21384" y="17280"/>
                <wp:lineTo x="21384" y="6048"/>
                <wp:lineTo x="8890" y="0"/>
                <wp:lineTo x="7689" y="0"/>
              </wp:wrapPolygon>
            </wp:wrapThrough>
            <wp:docPr id="1" name="Afbeelding 1" descr="C:\Users\Niek van de Moosdijk\Google Drive\Bedrijf\Moos Praline\foto's\Logo\logo_small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k van de Moosdijk\Google Drive\Bedrijf\Moos Praline\foto's\Logo\logo_small zwa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D3" w:rsidRPr="00D41CD3">
        <w:rPr>
          <w:rFonts w:asciiTheme="majorHAnsi" w:hAnsiTheme="majorHAnsi"/>
          <w:b/>
          <w:sz w:val="20"/>
          <w:szCs w:val="20"/>
        </w:rPr>
        <w:t>Retourformulier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Ordernummer:____________________________</w:t>
      </w:r>
      <w:r w:rsidR="00211EFF" w:rsidRPr="00211EFF">
        <w:rPr>
          <w:rStyle w:val="Standa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Naam:_________________________________________________________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Straatnaam en huisnummer:________________________________________________________</w:t>
      </w:r>
      <w:bookmarkStart w:id="0" w:name="_GoBack"/>
      <w:bookmarkEnd w:id="0"/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Postcode en woonplaats:__________________________________________________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Telefoon:________________________________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E-mail:__________________________________________________________________________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Let op: De verzendkosten van het retourpakket zijn te allen tijde voor rekening van de klant.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 xml:space="preserve">Vul hieronder in welke producten je retour wilt sturen en de reden van retour. Wij </w:t>
      </w:r>
      <w:r w:rsidRPr="00D41CD3">
        <w:rPr>
          <w:rFonts w:asciiTheme="majorHAnsi" w:hAnsiTheme="majorHAnsi"/>
          <w:sz w:val="20"/>
          <w:szCs w:val="20"/>
        </w:rPr>
        <w:t xml:space="preserve">kunnen het verschuldigde bedrag </w:t>
      </w:r>
      <w:r w:rsidRPr="00D41CD3">
        <w:rPr>
          <w:rFonts w:asciiTheme="majorHAnsi" w:hAnsiTheme="majorHAnsi"/>
          <w:sz w:val="20"/>
          <w:szCs w:val="20"/>
        </w:rPr>
        <w:t>terugbetalen of het product opnieuw verzenden indien gewenst. Vul dit formulier volledig in.</w:t>
      </w:r>
    </w:p>
    <w:tbl>
      <w:tblPr>
        <w:tblStyle w:val="Tabelraster"/>
        <w:tblW w:w="9446" w:type="dxa"/>
        <w:tblLook w:val="04A0" w:firstRow="1" w:lastRow="0" w:firstColumn="1" w:lastColumn="0" w:noHBand="0" w:noVBand="1"/>
      </w:tblPr>
      <w:tblGrid>
        <w:gridCol w:w="2864"/>
        <w:gridCol w:w="1501"/>
        <w:gridCol w:w="2022"/>
        <w:gridCol w:w="1512"/>
        <w:gridCol w:w="1547"/>
      </w:tblGrid>
      <w:tr w:rsidR="00D41CD3" w:rsidRPr="00D41CD3" w:rsidTr="00D41CD3">
        <w:trPr>
          <w:trHeight w:val="184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  <w:r w:rsidRPr="00D41CD3">
              <w:rPr>
                <w:rFonts w:asciiTheme="majorHAnsi" w:hAnsiTheme="majorHAnsi"/>
                <w:sz w:val="20"/>
                <w:szCs w:val="20"/>
              </w:rPr>
              <w:t xml:space="preserve">Artikel </w:t>
            </w: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  <w:r w:rsidRPr="00D41CD3">
              <w:rPr>
                <w:rFonts w:asciiTheme="majorHAnsi" w:hAnsiTheme="majorHAnsi"/>
                <w:sz w:val="20"/>
                <w:szCs w:val="20"/>
              </w:rPr>
              <w:t>Aantal</w:t>
            </w: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  <w:r w:rsidRPr="00D41CD3">
              <w:rPr>
                <w:rFonts w:asciiTheme="majorHAnsi" w:hAnsiTheme="majorHAnsi"/>
                <w:sz w:val="20"/>
                <w:szCs w:val="20"/>
              </w:rPr>
              <w:t>Artikelomschrijving</w:t>
            </w: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  <w:r w:rsidRPr="00D41CD3">
              <w:rPr>
                <w:rFonts w:asciiTheme="majorHAnsi" w:hAnsiTheme="majorHAnsi"/>
                <w:sz w:val="20"/>
                <w:szCs w:val="20"/>
              </w:rPr>
              <w:t>Reden*</w:t>
            </w: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  <w:r w:rsidRPr="00D41CD3">
              <w:rPr>
                <w:rFonts w:asciiTheme="majorHAnsi" w:hAnsiTheme="majorHAnsi"/>
                <w:sz w:val="20"/>
                <w:szCs w:val="20"/>
              </w:rPr>
              <w:t>Toelichting</w:t>
            </w:r>
          </w:p>
        </w:tc>
      </w:tr>
      <w:tr w:rsidR="00D41CD3" w:rsidRPr="00D41CD3" w:rsidTr="00D41CD3">
        <w:trPr>
          <w:trHeight w:val="54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1CD3" w:rsidRPr="00D41CD3" w:rsidTr="00D41CD3">
        <w:trPr>
          <w:trHeight w:val="54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1CD3" w:rsidRPr="00D41CD3" w:rsidTr="00D41CD3">
        <w:trPr>
          <w:trHeight w:val="55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1CD3" w:rsidRPr="00D41CD3" w:rsidTr="00D41CD3">
        <w:trPr>
          <w:trHeight w:val="54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1CD3" w:rsidRPr="00D41CD3" w:rsidTr="00D41CD3">
        <w:trPr>
          <w:trHeight w:val="54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1CD3" w:rsidRPr="00D41CD3" w:rsidTr="00D41CD3">
        <w:trPr>
          <w:trHeight w:val="552"/>
        </w:trPr>
        <w:tc>
          <w:tcPr>
            <w:tcW w:w="2864" w:type="dxa"/>
          </w:tcPr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1CD3" w:rsidRPr="00D41CD3" w:rsidRDefault="00D41CD3" w:rsidP="00D41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41CD3" w:rsidRPr="00D41CD3" w:rsidRDefault="00D41CD3" w:rsidP="008834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* Reden van retour:</w:t>
      </w:r>
    </w:p>
    <w:p w:rsidR="00D41CD3" w:rsidRPr="00D41CD3" w:rsidRDefault="00D41CD3" w:rsidP="00D41CD3">
      <w:pPr>
        <w:pStyle w:val="Lijstaline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1 = Foutief artikel geleverd (Graag toelichten)</w:t>
      </w:r>
    </w:p>
    <w:p w:rsidR="00D41CD3" w:rsidRPr="00D41CD3" w:rsidRDefault="00D41CD3" w:rsidP="00D41CD3">
      <w:pPr>
        <w:pStyle w:val="Lijstaline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2 = Smaak/kwaliteit niet goed (Graag toelichten)</w:t>
      </w:r>
    </w:p>
    <w:p w:rsidR="00D41CD3" w:rsidRPr="00D41CD3" w:rsidRDefault="00D41CD3" w:rsidP="00D41CD3">
      <w:pPr>
        <w:pStyle w:val="Lijstaline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3 = Teveel/verkeerd besteld</w:t>
      </w:r>
    </w:p>
    <w:p w:rsidR="00D41CD3" w:rsidRPr="00D41CD3" w:rsidRDefault="00D41CD3" w:rsidP="00D41CD3">
      <w:pPr>
        <w:pStyle w:val="Lijstaline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4 = Overig, a.u.b. kort toelichten</w:t>
      </w:r>
    </w:p>
    <w:p w:rsidR="00D41CD3" w:rsidRPr="00D41CD3" w:rsidRDefault="00D41CD3" w:rsidP="00D41CD3">
      <w:pPr>
        <w:rPr>
          <w:rFonts w:asciiTheme="majorHAnsi" w:hAnsiTheme="majorHAnsi"/>
          <w:b/>
          <w:sz w:val="20"/>
          <w:szCs w:val="20"/>
        </w:rPr>
      </w:pPr>
      <w:r w:rsidRPr="00D41CD3">
        <w:rPr>
          <w:rFonts w:asciiTheme="majorHAnsi" w:hAnsiTheme="majorHAnsi"/>
          <w:b/>
          <w:sz w:val="20"/>
          <w:szCs w:val="20"/>
        </w:rPr>
        <w:t>Retourvoorwaarden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Met het invullen van dit retourformulier ga je akkoord met de volgende voorwaarden: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• De verpakkingen moet ongeopend en onbeschadigd zijn, tenzij anders is bespr</w:t>
      </w:r>
      <w:r w:rsidRPr="00D41CD3">
        <w:rPr>
          <w:rFonts w:asciiTheme="majorHAnsi" w:hAnsiTheme="majorHAnsi"/>
          <w:sz w:val="20"/>
          <w:szCs w:val="20"/>
        </w:rPr>
        <w:t>oken met de klantenservice. (</w:t>
      </w:r>
      <w:proofErr w:type="spellStart"/>
      <w:r w:rsidRPr="00D41CD3">
        <w:rPr>
          <w:rFonts w:asciiTheme="majorHAnsi" w:hAnsiTheme="majorHAnsi"/>
          <w:sz w:val="20"/>
          <w:szCs w:val="20"/>
        </w:rPr>
        <w:t>Er</w:t>
      </w:r>
      <w:r w:rsidRPr="00D41CD3">
        <w:rPr>
          <w:rFonts w:asciiTheme="majorHAnsi" w:hAnsiTheme="majorHAnsi"/>
          <w:sz w:val="20"/>
          <w:szCs w:val="20"/>
        </w:rPr>
        <w:t>kan</w:t>
      </w:r>
      <w:proofErr w:type="spellEnd"/>
      <w:r w:rsidRPr="00D41CD3">
        <w:rPr>
          <w:rFonts w:asciiTheme="majorHAnsi" w:hAnsiTheme="majorHAnsi"/>
          <w:sz w:val="20"/>
          <w:szCs w:val="20"/>
        </w:rPr>
        <w:t xml:space="preserve"> bijvoorbeeld iets mis zijn met het product na het openen)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 xml:space="preserve">• De product(en) die geretourneerd worden dienen goed verpakt te zijn (in een </w:t>
      </w:r>
      <w:proofErr w:type="spellStart"/>
      <w:r w:rsidRPr="00D41CD3">
        <w:rPr>
          <w:rFonts w:asciiTheme="majorHAnsi" w:hAnsiTheme="majorHAnsi"/>
          <w:sz w:val="20"/>
          <w:szCs w:val="20"/>
        </w:rPr>
        <w:t>overdoo</w:t>
      </w:r>
      <w:r w:rsidRPr="00D41CD3">
        <w:rPr>
          <w:rFonts w:asciiTheme="majorHAnsi" w:hAnsiTheme="majorHAnsi"/>
          <w:sz w:val="20"/>
          <w:szCs w:val="20"/>
        </w:rPr>
        <w:t>s</w:t>
      </w:r>
      <w:proofErr w:type="spellEnd"/>
      <w:r w:rsidRPr="00D41CD3">
        <w:rPr>
          <w:rFonts w:asciiTheme="majorHAnsi" w:hAnsiTheme="majorHAnsi"/>
          <w:sz w:val="20"/>
          <w:szCs w:val="20"/>
        </w:rPr>
        <w:t xml:space="preserve">). Artikelen die door </w:t>
      </w:r>
      <w:r w:rsidRPr="00D41CD3">
        <w:rPr>
          <w:rFonts w:asciiTheme="majorHAnsi" w:hAnsiTheme="majorHAnsi"/>
          <w:sz w:val="20"/>
          <w:szCs w:val="20"/>
        </w:rPr>
        <w:t>onjuist verpakken beschadigd zijn kunnen helaas niet gecrediteerd worden.</w:t>
      </w:r>
    </w:p>
    <w:p w:rsidR="00D41CD3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>• Retourzendingen zonder retourformulier en kopie van de factuur kunnen helaas niet in behandeling genomen</w:t>
      </w:r>
    </w:p>
    <w:p w:rsidR="00AE7985" w:rsidRPr="00D41CD3" w:rsidRDefault="00D41CD3" w:rsidP="00D41CD3">
      <w:pPr>
        <w:rPr>
          <w:rFonts w:asciiTheme="majorHAnsi" w:hAnsiTheme="majorHAnsi"/>
          <w:sz w:val="20"/>
          <w:szCs w:val="20"/>
        </w:rPr>
      </w:pPr>
      <w:r w:rsidRPr="00D41CD3">
        <w:rPr>
          <w:rFonts w:asciiTheme="majorHAnsi" w:hAnsiTheme="majorHAnsi"/>
          <w:sz w:val="20"/>
          <w:szCs w:val="20"/>
        </w:rPr>
        <w:t xml:space="preserve">• Creditering of opnieuw afsturen van een product vindt plaats na ontvangst, </w:t>
      </w:r>
      <w:r w:rsidRPr="00D41CD3">
        <w:rPr>
          <w:rFonts w:asciiTheme="majorHAnsi" w:hAnsiTheme="majorHAnsi"/>
          <w:sz w:val="20"/>
          <w:szCs w:val="20"/>
        </w:rPr>
        <w:t>controle en goedkeuring door Moospraline</w:t>
      </w:r>
    </w:p>
    <w:sectPr w:rsidR="00AE7985" w:rsidRPr="00D4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340E"/>
    <w:multiLevelType w:val="hybridMultilevel"/>
    <w:tmpl w:val="828E0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D3"/>
    <w:rsid w:val="00211EFF"/>
    <w:rsid w:val="00AE7985"/>
    <w:rsid w:val="00D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65A8"/>
  <w15:chartTrackingRefBased/>
  <w15:docId w15:val="{024154DF-E5B9-4AC0-B475-181DE9A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1681-4E48-4E8B-B100-980CDE9D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van de Moosdijk</dc:creator>
  <cp:keywords/>
  <dc:description/>
  <cp:lastModifiedBy>Niek van de Moosdijk</cp:lastModifiedBy>
  <cp:revision>2</cp:revision>
  <dcterms:created xsi:type="dcterms:W3CDTF">2022-12-01T12:53:00Z</dcterms:created>
  <dcterms:modified xsi:type="dcterms:W3CDTF">2022-12-01T13:01:00Z</dcterms:modified>
</cp:coreProperties>
</file>